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856" w:tblpY="-833"/>
        <w:tblW w:w="11136" w:type="dxa"/>
        <w:tblBorders>
          <w:insideV w:val="none" w:sz="0" w:space="0" w:color="auto"/>
        </w:tblBorders>
        <w:tblLayout w:type="fixed"/>
        <w:tblLook w:val="04A0" w:firstRow="1" w:lastRow="0" w:firstColumn="1" w:lastColumn="0" w:noHBand="0" w:noVBand="1"/>
      </w:tblPr>
      <w:tblGrid>
        <w:gridCol w:w="11136"/>
      </w:tblGrid>
      <w:tr w:rsidR="000E461E" w:rsidRPr="002D74EE" w:rsidTr="002D74EE">
        <w:trPr>
          <w:trHeight w:val="233"/>
        </w:trPr>
        <w:tc>
          <w:tcPr>
            <w:tcW w:w="11136" w:type="dxa"/>
            <w:noWrap/>
            <w:hideMark/>
          </w:tcPr>
          <w:p w:rsidR="000E461E" w:rsidRPr="002D74EE" w:rsidRDefault="00E60181" w:rsidP="002D74EE">
            <w:pPr>
              <w:rPr>
                <w:rFonts w:ascii="Times New Roman" w:hAnsi="Times New Roman" w:cs="Times New Roman"/>
                <w:b/>
                <w:bCs/>
                <w:sz w:val="18"/>
                <w:szCs w:val="18"/>
              </w:rPr>
            </w:pPr>
            <w:r w:rsidRPr="002D74EE">
              <w:rPr>
                <w:rFonts w:ascii="Times New Roman" w:hAnsi="Times New Roman" w:cs="Times New Roman"/>
                <w:b/>
                <w:bCs/>
                <w:sz w:val="18"/>
                <w:szCs w:val="18"/>
              </w:rPr>
              <w:t xml:space="preserve">                                                          </w:t>
            </w:r>
            <w:r w:rsidR="000E461E" w:rsidRPr="002D74EE">
              <w:rPr>
                <w:rFonts w:ascii="Times New Roman" w:hAnsi="Times New Roman" w:cs="Times New Roman"/>
                <w:b/>
                <w:bCs/>
                <w:sz w:val="18"/>
                <w:szCs w:val="18"/>
              </w:rPr>
              <w:t>İşyeri Açma Ruhsatı İçin İstenilen Evraklar</w:t>
            </w:r>
          </w:p>
        </w:tc>
      </w:tr>
      <w:tr w:rsidR="000E461E" w:rsidRPr="002D74EE" w:rsidTr="002D74EE">
        <w:trPr>
          <w:trHeight w:val="233"/>
        </w:trPr>
        <w:tc>
          <w:tcPr>
            <w:tcW w:w="11136" w:type="dxa"/>
            <w:noWrap/>
            <w:hideMark/>
          </w:tcPr>
          <w:p w:rsidR="000E461E" w:rsidRPr="002D74EE" w:rsidRDefault="000E461E" w:rsidP="002D74EE">
            <w:pPr>
              <w:rPr>
                <w:rFonts w:ascii="Times New Roman" w:hAnsi="Times New Roman" w:cs="Times New Roman"/>
                <w:b/>
                <w:bCs/>
                <w:sz w:val="18"/>
                <w:szCs w:val="18"/>
              </w:rPr>
            </w:pPr>
            <w:r w:rsidRPr="002D74EE">
              <w:rPr>
                <w:rFonts w:ascii="Times New Roman" w:hAnsi="Times New Roman" w:cs="Times New Roman"/>
                <w:b/>
                <w:bCs/>
                <w:sz w:val="18"/>
                <w:szCs w:val="18"/>
              </w:rPr>
              <w:t>1</w:t>
            </w:r>
            <w:r w:rsidRPr="002D74EE">
              <w:rPr>
                <w:rFonts w:ascii="Times New Roman" w:hAnsi="Times New Roman" w:cs="Times New Roman"/>
                <w:b/>
                <w:sz w:val="18"/>
                <w:szCs w:val="18"/>
              </w:rPr>
              <w:t>- Nüfus Cüzdanı (Aslı ile birlikte fotokopisi)</w:t>
            </w:r>
          </w:p>
        </w:tc>
      </w:tr>
      <w:tr w:rsidR="000E461E" w:rsidRPr="002D74EE" w:rsidTr="002D74EE">
        <w:trPr>
          <w:trHeight w:val="233"/>
        </w:trPr>
        <w:tc>
          <w:tcPr>
            <w:tcW w:w="11136" w:type="dxa"/>
            <w:noWrap/>
            <w:hideMark/>
          </w:tcPr>
          <w:p w:rsidR="000E461E" w:rsidRPr="002D74EE" w:rsidRDefault="000E461E" w:rsidP="002D74EE">
            <w:pPr>
              <w:rPr>
                <w:rFonts w:ascii="Times New Roman" w:hAnsi="Times New Roman" w:cs="Times New Roman"/>
                <w:b/>
                <w:bCs/>
                <w:sz w:val="18"/>
                <w:szCs w:val="18"/>
              </w:rPr>
            </w:pPr>
            <w:r w:rsidRPr="002D74EE">
              <w:rPr>
                <w:rFonts w:ascii="Times New Roman" w:hAnsi="Times New Roman" w:cs="Times New Roman"/>
                <w:b/>
                <w:bCs/>
                <w:sz w:val="18"/>
                <w:szCs w:val="18"/>
              </w:rPr>
              <w:t>2</w:t>
            </w:r>
            <w:r w:rsidRPr="002D74EE">
              <w:rPr>
                <w:rFonts w:ascii="Times New Roman" w:hAnsi="Times New Roman" w:cs="Times New Roman"/>
                <w:b/>
                <w:sz w:val="18"/>
                <w:szCs w:val="18"/>
              </w:rPr>
              <w:t>- ÇTV Kayıt Belgesi (Meram Bel.- Emlak Servisinden)</w:t>
            </w:r>
          </w:p>
        </w:tc>
      </w:tr>
      <w:tr w:rsidR="000E461E" w:rsidRPr="002D74EE" w:rsidTr="002D74EE">
        <w:trPr>
          <w:trHeight w:val="233"/>
        </w:trPr>
        <w:tc>
          <w:tcPr>
            <w:tcW w:w="11136" w:type="dxa"/>
            <w:noWrap/>
            <w:hideMark/>
          </w:tcPr>
          <w:p w:rsidR="000E461E" w:rsidRPr="002D74EE" w:rsidRDefault="000E461E" w:rsidP="002D74EE">
            <w:pPr>
              <w:rPr>
                <w:rFonts w:ascii="Times New Roman" w:hAnsi="Times New Roman" w:cs="Times New Roman"/>
                <w:b/>
                <w:bCs/>
                <w:sz w:val="18"/>
                <w:szCs w:val="18"/>
              </w:rPr>
            </w:pPr>
            <w:r w:rsidRPr="002D74EE">
              <w:rPr>
                <w:rFonts w:ascii="Times New Roman" w:hAnsi="Times New Roman" w:cs="Times New Roman"/>
                <w:b/>
                <w:bCs/>
                <w:sz w:val="18"/>
                <w:szCs w:val="18"/>
              </w:rPr>
              <w:t>3</w:t>
            </w:r>
            <w:r w:rsidRPr="002D74EE">
              <w:rPr>
                <w:rFonts w:ascii="Times New Roman" w:hAnsi="Times New Roman" w:cs="Times New Roman"/>
                <w:sz w:val="18"/>
                <w:szCs w:val="18"/>
              </w:rPr>
              <w:t xml:space="preserve">- </w:t>
            </w:r>
            <w:r w:rsidRPr="002D74EE">
              <w:rPr>
                <w:rFonts w:ascii="Times New Roman" w:hAnsi="Times New Roman" w:cs="Times New Roman"/>
                <w:b/>
                <w:sz w:val="18"/>
                <w:szCs w:val="18"/>
              </w:rPr>
              <w:t>Adres Tespiti</w:t>
            </w:r>
            <w:r w:rsidRPr="002D74EE">
              <w:rPr>
                <w:rFonts w:ascii="Times New Roman" w:hAnsi="Times New Roman" w:cs="Times New Roman"/>
                <w:sz w:val="18"/>
                <w:szCs w:val="18"/>
              </w:rPr>
              <w:t xml:space="preserve"> (Büyükşehir Bel.- Numarataj Servisinden)</w:t>
            </w:r>
          </w:p>
        </w:tc>
      </w:tr>
      <w:tr w:rsidR="000E461E" w:rsidRPr="002D74EE" w:rsidTr="002D74EE">
        <w:trPr>
          <w:trHeight w:val="233"/>
        </w:trPr>
        <w:tc>
          <w:tcPr>
            <w:tcW w:w="11136" w:type="dxa"/>
            <w:noWrap/>
            <w:hideMark/>
          </w:tcPr>
          <w:p w:rsidR="000E461E" w:rsidRPr="002D74EE" w:rsidRDefault="000E461E" w:rsidP="002D74EE">
            <w:pPr>
              <w:rPr>
                <w:rFonts w:ascii="Times New Roman" w:hAnsi="Times New Roman" w:cs="Times New Roman"/>
                <w:b/>
                <w:bCs/>
                <w:sz w:val="18"/>
                <w:szCs w:val="18"/>
              </w:rPr>
            </w:pPr>
            <w:r w:rsidRPr="002D74EE">
              <w:rPr>
                <w:rFonts w:ascii="Times New Roman" w:hAnsi="Times New Roman" w:cs="Times New Roman"/>
                <w:b/>
                <w:bCs/>
                <w:sz w:val="18"/>
                <w:szCs w:val="18"/>
              </w:rPr>
              <w:t>4</w:t>
            </w:r>
            <w:r w:rsidRPr="002D74EE">
              <w:rPr>
                <w:rFonts w:ascii="Times New Roman" w:hAnsi="Times New Roman" w:cs="Times New Roman"/>
                <w:sz w:val="18"/>
                <w:szCs w:val="18"/>
              </w:rPr>
              <w:t xml:space="preserve">- </w:t>
            </w:r>
            <w:r w:rsidRPr="002D74EE">
              <w:rPr>
                <w:rFonts w:ascii="Times New Roman" w:hAnsi="Times New Roman" w:cs="Times New Roman"/>
                <w:b/>
                <w:sz w:val="18"/>
                <w:szCs w:val="18"/>
              </w:rPr>
              <w:t>Tapu Fotokopisi</w:t>
            </w:r>
            <w:r w:rsidRPr="002D74EE">
              <w:rPr>
                <w:rFonts w:ascii="Times New Roman" w:hAnsi="Times New Roman" w:cs="Times New Roman"/>
                <w:sz w:val="18"/>
                <w:szCs w:val="18"/>
              </w:rPr>
              <w:t xml:space="preserve"> (Mülk Sahibinden) ve </w:t>
            </w:r>
            <w:r w:rsidRPr="002D74EE">
              <w:rPr>
                <w:rFonts w:ascii="Times New Roman" w:hAnsi="Times New Roman" w:cs="Times New Roman"/>
                <w:b/>
                <w:sz w:val="18"/>
                <w:szCs w:val="18"/>
              </w:rPr>
              <w:t>Yapı Kullanım İzni</w:t>
            </w:r>
          </w:p>
        </w:tc>
      </w:tr>
      <w:tr w:rsidR="000E461E" w:rsidRPr="002D74EE" w:rsidTr="002D74EE">
        <w:trPr>
          <w:trHeight w:val="233"/>
        </w:trPr>
        <w:tc>
          <w:tcPr>
            <w:tcW w:w="11136" w:type="dxa"/>
            <w:noWrap/>
            <w:hideMark/>
          </w:tcPr>
          <w:p w:rsidR="000E461E" w:rsidRPr="002D74EE" w:rsidRDefault="000E461E" w:rsidP="002D74EE">
            <w:pPr>
              <w:rPr>
                <w:rFonts w:ascii="Times New Roman" w:hAnsi="Times New Roman" w:cs="Times New Roman"/>
                <w:b/>
                <w:bCs/>
                <w:sz w:val="18"/>
                <w:szCs w:val="18"/>
              </w:rPr>
            </w:pPr>
            <w:r w:rsidRPr="002D74EE">
              <w:rPr>
                <w:rFonts w:ascii="Times New Roman" w:hAnsi="Times New Roman" w:cs="Times New Roman"/>
                <w:b/>
                <w:bCs/>
                <w:sz w:val="18"/>
                <w:szCs w:val="18"/>
              </w:rPr>
              <w:t>5</w:t>
            </w:r>
            <w:r w:rsidRPr="002D74EE">
              <w:rPr>
                <w:rFonts w:ascii="Times New Roman" w:hAnsi="Times New Roman" w:cs="Times New Roman"/>
                <w:sz w:val="18"/>
                <w:szCs w:val="18"/>
              </w:rPr>
              <w:t xml:space="preserve">- </w:t>
            </w:r>
            <w:r w:rsidRPr="002D74EE">
              <w:rPr>
                <w:rFonts w:ascii="Times New Roman" w:hAnsi="Times New Roman" w:cs="Times New Roman"/>
                <w:b/>
                <w:sz w:val="18"/>
                <w:szCs w:val="18"/>
              </w:rPr>
              <w:t>Kira Sözleşmesi</w:t>
            </w:r>
            <w:r w:rsidRPr="002D74EE">
              <w:rPr>
                <w:rFonts w:ascii="Times New Roman" w:hAnsi="Times New Roman" w:cs="Times New Roman"/>
                <w:sz w:val="18"/>
                <w:szCs w:val="18"/>
              </w:rPr>
              <w:t xml:space="preserve"> (Aslı İle Birlikte Fotokopisi)</w:t>
            </w:r>
          </w:p>
        </w:tc>
      </w:tr>
      <w:tr w:rsidR="000E461E" w:rsidRPr="002D74EE" w:rsidTr="002D74EE">
        <w:trPr>
          <w:trHeight w:val="233"/>
        </w:trPr>
        <w:tc>
          <w:tcPr>
            <w:tcW w:w="11136" w:type="dxa"/>
            <w:noWrap/>
            <w:hideMark/>
          </w:tcPr>
          <w:p w:rsidR="000E461E" w:rsidRPr="002D74EE" w:rsidRDefault="000E461E" w:rsidP="002D74EE">
            <w:pPr>
              <w:ind w:left="-964" w:firstLine="964"/>
              <w:rPr>
                <w:rFonts w:ascii="Times New Roman" w:hAnsi="Times New Roman" w:cs="Times New Roman"/>
                <w:b/>
                <w:bCs/>
                <w:sz w:val="18"/>
                <w:szCs w:val="18"/>
              </w:rPr>
            </w:pPr>
            <w:r w:rsidRPr="002D74EE">
              <w:rPr>
                <w:rFonts w:ascii="Times New Roman" w:hAnsi="Times New Roman" w:cs="Times New Roman"/>
                <w:b/>
                <w:bCs/>
                <w:sz w:val="18"/>
                <w:szCs w:val="18"/>
              </w:rPr>
              <w:t>6</w:t>
            </w:r>
            <w:r w:rsidRPr="002D74EE">
              <w:rPr>
                <w:rFonts w:ascii="Times New Roman" w:hAnsi="Times New Roman" w:cs="Times New Roman"/>
                <w:sz w:val="18"/>
                <w:szCs w:val="18"/>
              </w:rPr>
              <w:t xml:space="preserve">- </w:t>
            </w:r>
            <w:r w:rsidRPr="002D74EE">
              <w:rPr>
                <w:rFonts w:ascii="Times New Roman" w:hAnsi="Times New Roman" w:cs="Times New Roman"/>
                <w:b/>
                <w:sz w:val="18"/>
                <w:szCs w:val="18"/>
              </w:rPr>
              <w:t xml:space="preserve">Vergi Levhası </w:t>
            </w:r>
            <w:r w:rsidRPr="002D74EE">
              <w:rPr>
                <w:rFonts w:ascii="Times New Roman" w:hAnsi="Times New Roman" w:cs="Times New Roman"/>
                <w:sz w:val="18"/>
                <w:szCs w:val="18"/>
              </w:rPr>
              <w:t>(Şube ise Yoklama Fişi ile Birlikte)</w:t>
            </w:r>
          </w:p>
        </w:tc>
      </w:tr>
      <w:tr w:rsidR="000E461E" w:rsidRPr="002D74EE" w:rsidTr="002D74EE">
        <w:trPr>
          <w:trHeight w:val="233"/>
        </w:trPr>
        <w:tc>
          <w:tcPr>
            <w:tcW w:w="11136" w:type="dxa"/>
            <w:hideMark/>
          </w:tcPr>
          <w:p w:rsidR="000E461E" w:rsidRPr="002D74EE" w:rsidRDefault="000E461E" w:rsidP="002D74EE">
            <w:pPr>
              <w:rPr>
                <w:rFonts w:ascii="Times New Roman" w:hAnsi="Times New Roman" w:cs="Times New Roman"/>
                <w:sz w:val="18"/>
                <w:szCs w:val="18"/>
              </w:rPr>
            </w:pPr>
            <w:r w:rsidRPr="002D74EE">
              <w:rPr>
                <w:rFonts w:ascii="Times New Roman" w:hAnsi="Times New Roman" w:cs="Times New Roman"/>
                <w:b/>
                <w:bCs/>
                <w:sz w:val="18"/>
                <w:szCs w:val="18"/>
              </w:rPr>
              <w:t>7</w:t>
            </w:r>
            <w:r w:rsidRPr="002D74EE">
              <w:rPr>
                <w:rFonts w:ascii="Times New Roman" w:hAnsi="Times New Roman" w:cs="Times New Roman"/>
                <w:sz w:val="18"/>
                <w:szCs w:val="18"/>
              </w:rPr>
              <w:t xml:space="preserve">- </w:t>
            </w:r>
            <w:r w:rsidRPr="002D74EE">
              <w:rPr>
                <w:rFonts w:ascii="Times New Roman" w:hAnsi="Times New Roman" w:cs="Times New Roman"/>
                <w:b/>
                <w:sz w:val="18"/>
                <w:szCs w:val="18"/>
              </w:rPr>
              <w:t>İtfaiye Raporu (6 Kg Yangın Tüpü Faturası)</w:t>
            </w:r>
            <w:r w:rsidRPr="002D74EE">
              <w:rPr>
                <w:rFonts w:ascii="Times New Roman" w:hAnsi="Times New Roman" w:cs="Times New Roman"/>
                <w:b/>
                <w:sz w:val="18"/>
                <w:szCs w:val="18"/>
              </w:rPr>
              <w:br/>
            </w:r>
            <w:r w:rsidRPr="002D74EE">
              <w:rPr>
                <w:rFonts w:ascii="Times New Roman" w:hAnsi="Times New Roman" w:cs="Times New Roman"/>
                <w:sz w:val="18"/>
                <w:szCs w:val="18"/>
              </w:rPr>
              <w:t>Umuma açık istirahat ve eğlence yerleri; patlayıcı, parlayıcı ve yanıcı maddelerin üretildiği, satıldığı ve depolandığı işyerleri; otuz kişiden fazla çalışanın bulunduğu her türlü işyerleri, ana giriş kapıları dışında cadde ve sokağa doğrudan bağlantısı olmayan ve birden fazla işyerinin bir arada bulunduğu iş hanı, çarşı ve benzeri işyerlerinde yangına karşı gerekli önlemlerinin alındığını gösteren itfaiye raporunun alınması, diğer işyerlerinde ise yangına karşı gerekli tedbirlerin alınmış olması,</w:t>
            </w:r>
          </w:p>
        </w:tc>
      </w:tr>
      <w:tr w:rsidR="000E461E" w:rsidRPr="002D74EE" w:rsidTr="002D74EE">
        <w:trPr>
          <w:trHeight w:val="233"/>
        </w:trPr>
        <w:tc>
          <w:tcPr>
            <w:tcW w:w="11136" w:type="dxa"/>
            <w:noWrap/>
            <w:hideMark/>
          </w:tcPr>
          <w:p w:rsidR="000E461E" w:rsidRPr="002D74EE" w:rsidRDefault="000E461E" w:rsidP="002D74EE">
            <w:pPr>
              <w:rPr>
                <w:rFonts w:ascii="Times New Roman" w:hAnsi="Times New Roman" w:cs="Times New Roman"/>
                <w:b/>
                <w:bCs/>
                <w:sz w:val="18"/>
                <w:szCs w:val="18"/>
              </w:rPr>
            </w:pPr>
            <w:r w:rsidRPr="002D74EE">
              <w:rPr>
                <w:rFonts w:ascii="Times New Roman" w:hAnsi="Times New Roman" w:cs="Times New Roman"/>
                <w:b/>
                <w:bCs/>
                <w:sz w:val="18"/>
                <w:szCs w:val="18"/>
              </w:rPr>
              <w:t>8</w:t>
            </w:r>
            <w:r w:rsidRPr="002D74EE">
              <w:rPr>
                <w:rFonts w:ascii="Times New Roman" w:hAnsi="Times New Roman" w:cs="Times New Roman"/>
                <w:sz w:val="18"/>
                <w:szCs w:val="18"/>
              </w:rPr>
              <w:t xml:space="preserve">- </w:t>
            </w:r>
            <w:r w:rsidRPr="002D74EE">
              <w:rPr>
                <w:rFonts w:ascii="Times New Roman" w:hAnsi="Times New Roman" w:cs="Times New Roman"/>
                <w:b/>
                <w:sz w:val="18"/>
                <w:szCs w:val="18"/>
              </w:rPr>
              <w:t>Oda Kayıt Belgesi</w:t>
            </w:r>
            <w:r w:rsidRPr="002D74EE">
              <w:rPr>
                <w:rFonts w:ascii="Times New Roman" w:hAnsi="Times New Roman" w:cs="Times New Roman"/>
                <w:sz w:val="18"/>
                <w:szCs w:val="18"/>
              </w:rPr>
              <w:t xml:space="preserve"> (Müracaat Yılına ait)</w:t>
            </w:r>
          </w:p>
        </w:tc>
      </w:tr>
      <w:tr w:rsidR="000E461E" w:rsidRPr="002D74EE" w:rsidTr="002D74EE">
        <w:trPr>
          <w:trHeight w:val="233"/>
        </w:trPr>
        <w:tc>
          <w:tcPr>
            <w:tcW w:w="11136" w:type="dxa"/>
            <w:noWrap/>
            <w:hideMark/>
          </w:tcPr>
          <w:p w:rsidR="000E461E" w:rsidRPr="002D74EE" w:rsidRDefault="000E461E" w:rsidP="002D74EE">
            <w:pPr>
              <w:rPr>
                <w:rFonts w:ascii="Times New Roman" w:hAnsi="Times New Roman" w:cs="Times New Roman"/>
                <w:b/>
                <w:bCs/>
                <w:sz w:val="18"/>
                <w:szCs w:val="18"/>
              </w:rPr>
            </w:pPr>
            <w:r w:rsidRPr="002D74EE">
              <w:rPr>
                <w:rFonts w:ascii="Times New Roman" w:hAnsi="Times New Roman" w:cs="Times New Roman"/>
                <w:b/>
                <w:bCs/>
                <w:sz w:val="18"/>
                <w:szCs w:val="18"/>
              </w:rPr>
              <w:t>9</w:t>
            </w:r>
            <w:r w:rsidRPr="002D74EE">
              <w:rPr>
                <w:rFonts w:ascii="Times New Roman" w:hAnsi="Times New Roman" w:cs="Times New Roman"/>
                <w:sz w:val="18"/>
                <w:szCs w:val="18"/>
              </w:rPr>
              <w:t xml:space="preserve">- </w:t>
            </w:r>
            <w:r w:rsidRPr="002D74EE">
              <w:rPr>
                <w:rFonts w:ascii="Times New Roman" w:hAnsi="Times New Roman" w:cs="Times New Roman"/>
                <w:b/>
                <w:sz w:val="18"/>
                <w:szCs w:val="18"/>
              </w:rPr>
              <w:t>Sicil Tasdiknamesi</w:t>
            </w:r>
            <w:r w:rsidRPr="002D74EE">
              <w:rPr>
                <w:rFonts w:ascii="Times New Roman" w:hAnsi="Times New Roman" w:cs="Times New Roman"/>
                <w:sz w:val="18"/>
                <w:szCs w:val="18"/>
              </w:rPr>
              <w:t xml:space="preserve"> (Müracaat Yılına ait)</w:t>
            </w:r>
          </w:p>
        </w:tc>
      </w:tr>
      <w:tr w:rsidR="000E461E" w:rsidRPr="002D74EE" w:rsidTr="002D74EE">
        <w:trPr>
          <w:trHeight w:val="233"/>
        </w:trPr>
        <w:tc>
          <w:tcPr>
            <w:tcW w:w="11136" w:type="dxa"/>
            <w:hideMark/>
          </w:tcPr>
          <w:p w:rsidR="000E461E" w:rsidRPr="002D74EE" w:rsidRDefault="000E461E" w:rsidP="002D74EE">
            <w:pPr>
              <w:rPr>
                <w:rFonts w:ascii="Times New Roman" w:hAnsi="Times New Roman" w:cs="Times New Roman"/>
                <w:b/>
                <w:bCs/>
                <w:sz w:val="18"/>
                <w:szCs w:val="18"/>
              </w:rPr>
            </w:pPr>
            <w:r w:rsidRPr="002D74EE">
              <w:rPr>
                <w:rFonts w:ascii="Times New Roman" w:hAnsi="Times New Roman" w:cs="Times New Roman"/>
                <w:b/>
                <w:bCs/>
                <w:sz w:val="18"/>
                <w:szCs w:val="18"/>
              </w:rPr>
              <w:t>10</w:t>
            </w:r>
            <w:r w:rsidRPr="002D74EE">
              <w:rPr>
                <w:rFonts w:ascii="Times New Roman" w:hAnsi="Times New Roman" w:cs="Times New Roman"/>
                <w:sz w:val="18"/>
                <w:szCs w:val="18"/>
              </w:rPr>
              <w:t xml:space="preserve">- </w:t>
            </w:r>
            <w:r w:rsidRPr="002D74EE">
              <w:rPr>
                <w:rFonts w:ascii="Times New Roman" w:hAnsi="Times New Roman" w:cs="Times New Roman"/>
                <w:b/>
                <w:sz w:val="18"/>
                <w:szCs w:val="18"/>
              </w:rPr>
              <w:t>Ustalık Belgesi</w:t>
            </w:r>
            <w:r w:rsidRPr="002D74EE">
              <w:rPr>
                <w:rFonts w:ascii="Times New Roman" w:hAnsi="Times New Roman" w:cs="Times New Roman"/>
                <w:sz w:val="18"/>
                <w:szCs w:val="18"/>
              </w:rPr>
              <w:t xml:space="preserve"> (Usta İle İşveren arasında Noterden Yada Sigorta Girişi)</w:t>
            </w:r>
          </w:p>
        </w:tc>
      </w:tr>
      <w:tr w:rsidR="000E461E" w:rsidRPr="002D74EE" w:rsidTr="002D74EE">
        <w:trPr>
          <w:trHeight w:val="233"/>
        </w:trPr>
        <w:tc>
          <w:tcPr>
            <w:tcW w:w="11136" w:type="dxa"/>
            <w:hideMark/>
          </w:tcPr>
          <w:p w:rsidR="000E461E" w:rsidRPr="002D74EE" w:rsidRDefault="000E461E" w:rsidP="002D74EE">
            <w:pPr>
              <w:rPr>
                <w:rFonts w:ascii="Times New Roman" w:hAnsi="Times New Roman" w:cs="Times New Roman"/>
                <w:b/>
                <w:bCs/>
                <w:sz w:val="18"/>
                <w:szCs w:val="18"/>
              </w:rPr>
            </w:pPr>
            <w:r w:rsidRPr="002D74EE">
              <w:rPr>
                <w:rFonts w:ascii="Times New Roman" w:hAnsi="Times New Roman" w:cs="Times New Roman"/>
                <w:b/>
                <w:bCs/>
                <w:sz w:val="18"/>
                <w:szCs w:val="18"/>
              </w:rPr>
              <w:t>11</w:t>
            </w:r>
            <w:r w:rsidRPr="002D74EE">
              <w:rPr>
                <w:rFonts w:ascii="Times New Roman" w:hAnsi="Times New Roman" w:cs="Times New Roman"/>
                <w:sz w:val="18"/>
                <w:szCs w:val="18"/>
              </w:rPr>
              <w:t xml:space="preserve">- </w:t>
            </w:r>
            <w:r w:rsidRPr="002D74EE">
              <w:rPr>
                <w:rFonts w:ascii="Times New Roman" w:hAnsi="Times New Roman" w:cs="Times New Roman"/>
                <w:b/>
                <w:sz w:val="18"/>
                <w:szCs w:val="18"/>
              </w:rPr>
              <w:t>Kat Maliklerinden Muvafakatname</w:t>
            </w:r>
            <w:r w:rsidRPr="002D74EE">
              <w:rPr>
                <w:rFonts w:ascii="Times New Roman" w:hAnsi="Times New Roman" w:cs="Times New Roman"/>
                <w:sz w:val="18"/>
                <w:szCs w:val="18"/>
              </w:rPr>
              <w:br/>
              <w:t>634 sayılı Kat Mülkiyeti Kanunu kapsamına giren gayrimenkullerin, Tapuda iş yeri olarak görünen yerlerde, umuma açık istirahat ve eğlence yeri açılması durumunda yönetim planında aksine bir hüküm yoksa, kat maliklerinin oy çokluğu ile aldığı kararın bulunması,</w:t>
            </w:r>
          </w:p>
        </w:tc>
      </w:tr>
      <w:tr w:rsidR="000E461E" w:rsidRPr="002D74EE" w:rsidTr="002D74EE">
        <w:trPr>
          <w:trHeight w:val="233"/>
        </w:trPr>
        <w:tc>
          <w:tcPr>
            <w:tcW w:w="11136" w:type="dxa"/>
            <w:noWrap/>
            <w:hideMark/>
          </w:tcPr>
          <w:p w:rsidR="000E461E" w:rsidRPr="002D74EE" w:rsidRDefault="000E461E" w:rsidP="002D74EE">
            <w:pPr>
              <w:rPr>
                <w:rFonts w:ascii="Times New Roman" w:hAnsi="Times New Roman" w:cs="Times New Roman"/>
                <w:b/>
                <w:bCs/>
                <w:sz w:val="18"/>
                <w:szCs w:val="18"/>
              </w:rPr>
            </w:pPr>
            <w:r w:rsidRPr="002D74EE">
              <w:rPr>
                <w:rFonts w:ascii="Times New Roman" w:hAnsi="Times New Roman" w:cs="Times New Roman"/>
                <w:b/>
                <w:bCs/>
                <w:sz w:val="18"/>
                <w:szCs w:val="18"/>
              </w:rPr>
              <w:t>12</w:t>
            </w:r>
            <w:r w:rsidRPr="002D74EE">
              <w:rPr>
                <w:rFonts w:ascii="Times New Roman" w:hAnsi="Times New Roman" w:cs="Times New Roman"/>
                <w:sz w:val="18"/>
                <w:szCs w:val="18"/>
              </w:rPr>
              <w:t xml:space="preserve">- </w:t>
            </w:r>
            <w:r w:rsidRPr="002D74EE">
              <w:rPr>
                <w:rFonts w:ascii="Times New Roman" w:hAnsi="Times New Roman" w:cs="Times New Roman"/>
                <w:b/>
                <w:sz w:val="18"/>
                <w:szCs w:val="18"/>
              </w:rPr>
              <w:t>Hijyen Belgesi</w:t>
            </w:r>
            <w:r w:rsidRPr="002D74EE">
              <w:rPr>
                <w:rFonts w:ascii="Times New Roman" w:hAnsi="Times New Roman" w:cs="Times New Roman"/>
                <w:sz w:val="18"/>
                <w:szCs w:val="18"/>
              </w:rPr>
              <w:t xml:space="preserve"> (Halk Eğitim Müdürlüğünden)</w:t>
            </w:r>
          </w:p>
        </w:tc>
      </w:tr>
      <w:tr w:rsidR="000E461E" w:rsidRPr="002D74EE" w:rsidTr="002D74EE">
        <w:trPr>
          <w:trHeight w:val="233"/>
        </w:trPr>
        <w:tc>
          <w:tcPr>
            <w:tcW w:w="11136" w:type="dxa"/>
            <w:hideMark/>
          </w:tcPr>
          <w:p w:rsidR="000E461E" w:rsidRPr="002D74EE" w:rsidRDefault="000E461E" w:rsidP="002D74EE">
            <w:pPr>
              <w:rPr>
                <w:rFonts w:ascii="Times New Roman" w:hAnsi="Times New Roman" w:cs="Times New Roman"/>
                <w:b/>
                <w:bCs/>
                <w:sz w:val="18"/>
                <w:szCs w:val="18"/>
              </w:rPr>
            </w:pPr>
            <w:r w:rsidRPr="002D74EE">
              <w:rPr>
                <w:rFonts w:ascii="Times New Roman" w:hAnsi="Times New Roman" w:cs="Times New Roman"/>
                <w:b/>
                <w:bCs/>
                <w:sz w:val="18"/>
                <w:szCs w:val="18"/>
              </w:rPr>
              <w:t>13</w:t>
            </w:r>
            <w:r w:rsidRPr="002D74EE">
              <w:rPr>
                <w:rFonts w:ascii="Times New Roman" w:hAnsi="Times New Roman" w:cs="Times New Roman"/>
                <w:sz w:val="18"/>
                <w:szCs w:val="18"/>
              </w:rPr>
              <w:t xml:space="preserve">- </w:t>
            </w:r>
            <w:r w:rsidRPr="002D74EE">
              <w:rPr>
                <w:rFonts w:ascii="Times New Roman" w:hAnsi="Times New Roman" w:cs="Times New Roman"/>
                <w:b/>
                <w:sz w:val="18"/>
                <w:szCs w:val="18"/>
              </w:rPr>
              <w:t>Mesafe Krokisi</w:t>
            </w:r>
            <w:r w:rsidRPr="002D74EE">
              <w:rPr>
                <w:rFonts w:ascii="Times New Roman" w:hAnsi="Times New Roman" w:cs="Times New Roman"/>
                <w:sz w:val="18"/>
                <w:szCs w:val="18"/>
              </w:rPr>
              <w:t xml:space="preserve"> (Meyhane, kahvehane, kıraathane, bar, elektronik oyun merkezleri gibi umuma açık yerler ile açık alkollü içki satılan yerlerin, resmî ve özel okul binalarından ve ilk ve orta öğretim öğrencilerinin barındığı öğrenci yurtları ile anaokullarından, kapıdan kapıya en az yüz metre uzaklıkta bulunması zorunludur. Özel eğitime muhtaç bireylerin devam ettikleri öğretim kurumları ile okullar dışındaki diğer özel öğretim kurumları için bu zorunluluk aranmaz. Ancak söz konusu özel öğretim kurumlarıyla yukarıda belirtilen türdeki işyerleri aynı binada bulunamaz.</w:t>
            </w:r>
          </w:p>
        </w:tc>
      </w:tr>
      <w:tr w:rsidR="000E461E" w:rsidRPr="002D74EE" w:rsidTr="002D74EE">
        <w:trPr>
          <w:trHeight w:val="233"/>
        </w:trPr>
        <w:tc>
          <w:tcPr>
            <w:tcW w:w="11136" w:type="dxa"/>
            <w:hideMark/>
          </w:tcPr>
          <w:p w:rsidR="000E461E" w:rsidRPr="002D74EE" w:rsidRDefault="000E461E" w:rsidP="002D74EE">
            <w:pPr>
              <w:rPr>
                <w:rFonts w:ascii="Times New Roman" w:hAnsi="Times New Roman" w:cs="Times New Roman"/>
                <w:b/>
                <w:bCs/>
                <w:sz w:val="18"/>
                <w:szCs w:val="18"/>
              </w:rPr>
            </w:pPr>
            <w:r w:rsidRPr="002D74EE">
              <w:rPr>
                <w:rFonts w:ascii="Times New Roman" w:hAnsi="Times New Roman" w:cs="Times New Roman"/>
                <w:b/>
                <w:bCs/>
                <w:sz w:val="18"/>
                <w:szCs w:val="18"/>
              </w:rPr>
              <w:t>14</w:t>
            </w:r>
            <w:r w:rsidRPr="002D74EE">
              <w:rPr>
                <w:rFonts w:ascii="Times New Roman" w:hAnsi="Times New Roman" w:cs="Times New Roman"/>
                <w:sz w:val="18"/>
                <w:szCs w:val="18"/>
              </w:rPr>
              <w:t xml:space="preserve">- </w:t>
            </w:r>
            <w:r w:rsidRPr="002D74EE">
              <w:rPr>
                <w:rFonts w:ascii="Times New Roman" w:hAnsi="Times New Roman" w:cs="Times New Roman"/>
                <w:b/>
                <w:sz w:val="18"/>
                <w:szCs w:val="18"/>
              </w:rPr>
              <w:t>Çevre İzin Belgesi</w:t>
            </w:r>
            <w:r w:rsidRPr="002D74EE">
              <w:rPr>
                <w:rFonts w:ascii="Times New Roman" w:hAnsi="Times New Roman" w:cs="Times New Roman"/>
                <w:sz w:val="18"/>
                <w:szCs w:val="18"/>
              </w:rPr>
              <w:t xml:space="preserve"> (Cevresel Etki Değerlendirmesi Yönetmeliği </w:t>
            </w:r>
            <w:r w:rsidRPr="002D74EE">
              <w:rPr>
                <w:rFonts w:ascii="Times New Roman" w:hAnsi="Times New Roman" w:cs="Times New Roman"/>
                <w:sz w:val="18"/>
                <w:szCs w:val="18"/>
              </w:rPr>
              <w:br/>
              <w:t>EK-1 ve EK-2 de belirtilen tesisler)</w:t>
            </w:r>
          </w:p>
        </w:tc>
      </w:tr>
      <w:tr w:rsidR="000E461E" w:rsidRPr="002D74EE" w:rsidTr="002D74EE">
        <w:trPr>
          <w:trHeight w:val="233"/>
        </w:trPr>
        <w:tc>
          <w:tcPr>
            <w:tcW w:w="11136" w:type="dxa"/>
          </w:tcPr>
          <w:p w:rsidR="000E461E" w:rsidRPr="002D74EE" w:rsidRDefault="000E461E" w:rsidP="002D74EE">
            <w:pPr>
              <w:rPr>
                <w:rFonts w:ascii="Times New Roman" w:hAnsi="Times New Roman" w:cs="Times New Roman"/>
                <w:bCs/>
                <w:sz w:val="18"/>
                <w:szCs w:val="18"/>
              </w:rPr>
            </w:pPr>
            <w:r w:rsidRPr="002D74EE">
              <w:rPr>
                <w:rFonts w:ascii="Times New Roman" w:hAnsi="Times New Roman" w:cs="Times New Roman"/>
                <w:b/>
                <w:bCs/>
                <w:sz w:val="18"/>
                <w:szCs w:val="18"/>
              </w:rPr>
              <w:t xml:space="preserve">15- </w:t>
            </w:r>
            <w:r w:rsidRPr="002D74EE">
              <w:rPr>
                <w:rFonts w:ascii="Times New Roman" w:hAnsi="Times New Roman" w:cs="Times New Roman"/>
                <w:b/>
                <w:sz w:val="18"/>
                <w:szCs w:val="18"/>
              </w:rPr>
              <w:t>Emisyon İzin Belgesi</w:t>
            </w:r>
            <w:r w:rsidRPr="002D74EE">
              <w:rPr>
                <w:rFonts w:ascii="Times New Roman" w:hAnsi="Times New Roman" w:cs="Times New Roman"/>
                <w:sz w:val="18"/>
                <w:szCs w:val="18"/>
              </w:rPr>
              <w:t xml:space="preserve"> (Çevre Kanununca Alınması Gereken İzin ve Lisanslar Hakkında Yönetmeliğin EK-1 ve EK-2 Listesinde yer alan tesisler.)</w:t>
            </w:r>
          </w:p>
        </w:tc>
      </w:tr>
      <w:tr w:rsidR="000E461E" w:rsidRPr="002D74EE" w:rsidTr="002D74EE">
        <w:trPr>
          <w:trHeight w:val="233"/>
        </w:trPr>
        <w:tc>
          <w:tcPr>
            <w:tcW w:w="11136" w:type="dxa"/>
            <w:hideMark/>
          </w:tcPr>
          <w:p w:rsidR="000E461E" w:rsidRPr="002D74EE" w:rsidRDefault="000E461E" w:rsidP="002D74EE">
            <w:pPr>
              <w:rPr>
                <w:rFonts w:ascii="Times New Roman" w:hAnsi="Times New Roman" w:cs="Times New Roman"/>
                <w:b/>
                <w:bCs/>
                <w:sz w:val="18"/>
                <w:szCs w:val="18"/>
              </w:rPr>
            </w:pPr>
            <w:r w:rsidRPr="002D74EE">
              <w:rPr>
                <w:rFonts w:ascii="Times New Roman" w:hAnsi="Times New Roman" w:cs="Times New Roman"/>
                <w:b/>
                <w:bCs/>
                <w:sz w:val="18"/>
                <w:szCs w:val="18"/>
              </w:rPr>
              <w:t>16</w:t>
            </w:r>
            <w:r w:rsidRPr="002D74EE">
              <w:rPr>
                <w:rFonts w:ascii="Times New Roman" w:hAnsi="Times New Roman" w:cs="Times New Roman"/>
                <w:sz w:val="18"/>
                <w:szCs w:val="18"/>
              </w:rPr>
              <w:t xml:space="preserve">- </w:t>
            </w:r>
            <w:r w:rsidRPr="002D74EE">
              <w:rPr>
                <w:rFonts w:ascii="Times New Roman" w:hAnsi="Times New Roman" w:cs="Times New Roman"/>
                <w:b/>
                <w:bCs/>
                <w:sz w:val="18"/>
                <w:szCs w:val="18"/>
              </w:rPr>
              <w:t xml:space="preserve">Sanayi Sicil Kaydı </w:t>
            </w:r>
            <w:r w:rsidRPr="002D74EE">
              <w:rPr>
                <w:rFonts w:ascii="Times New Roman" w:hAnsi="Times New Roman" w:cs="Times New Roman"/>
                <w:bCs/>
                <w:sz w:val="18"/>
                <w:szCs w:val="18"/>
              </w:rPr>
              <w:t>6948 Sayılı Kanunun 2.Maddesi gereği Sanayi İşletmelerine İşyeri Açma ve Çalışma Ruhsatı düzenlenmesi için sanayi siciline kaydolduğuna dair yazı.</w:t>
            </w:r>
            <w:r w:rsidR="0053589A">
              <w:rPr>
                <w:rFonts w:ascii="Times New Roman" w:hAnsi="Times New Roman" w:cs="Times New Roman"/>
                <w:bCs/>
                <w:sz w:val="18"/>
                <w:szCs w:val="18"/>
              </w:rPr>
              <w:t xml:space="preserve">(Ham </w:t>
            </w:r>
            <w:bookmarkStart w:id="0" w:name="_GoBack"/>
            <w:bookmarkEnd w:id="0"/>
            <w:r w:rsidR="0053589A">
              <w:rPr>
                <w:rFonts w:ascii="Times New Roman" w:hAnsi="Times New Roman" w:cs="Times New Roman"/>
                <w:bCs/>
                <w:sz w:val="18"/>
                <w:szCs w:val="18"/>
              </w:rPr>
              <w:t>maddeden mamül mal üreten tüm iş yerleri)</w:t>
            </w:r>
          </w:p>
        </w:tc>
      </w:tr>
      <w:tr w:rsidR="000E461E" w:rsidRPr="002D74EE" w:rsidTr="002D74EE">
        <w:trPr>
          <w:trHeight w:val="233"/>
        </w:trPr>
        <w:tc>
          <w:tcPr>
            <w:tcW w:w="11136" w:type="dxa"/>
            <w:noWrap/>
            <w:hideMark/>
          </w:tcPr>
          <w:p w:rsidR="000E461E" w:rsidRPr="002D74EE" w:rsidRDefault="000E461E" w:rsidP="002D74EE">
            <w:pPr>
              <w:rPr>
                <w:rFonts w:ascii="Times New Roman" w:hAnsi="Times New Roman" w:cs="Times New Roman"/>
                <w:b/>
                <w:bCs/>
                <w:sz w:val="18"/>
                <w:szCs w:val="18"/>
              </w:rPr>
            </w:pPr>
            <w:r w:rsidRPr="002D74EE">
              <w:rPr>
                <w:rFonts w:ascii="Times New Roman" w:hAnsi="Times New Roman" w:cs="Times New Roman"/>
                <w:b/>
                <w:bCs/>
                <w:sz w:val="18"/>
                <w:szCs w:val="18"/>
              </w:rPr>
              <w:t>17</w:t>
            </w:r>
            <w:r w:rsidRPr="002D74EE">
              <w:rPr>
                <w:rFonts w:ascii="Times New Roman" w:hAnsi="Times New Roman" w:cs="Times New Roman"/>
                <w:sz w:val="18"/>
                <w:szCs w:val="18"/>
              </w:rPr>
              <w:t xml:space="preserve">- </w:t>
            </w:r>
            <w:r w:rsidRPr="002D74EE">
              <w:rPr>
                <w:rFonts w:ascii="Times New Roman" w:hAnsi="Times New Roman" w:cs="Times New Roman"/>
                <w:b/>
                <w:sz w:val="18"/>
                <w:szCs w:val="18"/>
              </w:rPr>
              <w:t>İmza Sirküsü</w:t>
            </w:r>
            <w:r w:rsidRPr="002D74EE">
              <w:rPr>
                <w:rFonts w:ascii="Times New Roman" w:hAnsi="Times New Roman" w:cs="Times New Roman"/>
                <w:sz w:val="18"/>
                <w:szCs w:val="18"/>
              </w:rPr>
              <w:t xml:space="preserve"> (Şirketler İçin)</w:t>
            </w:r>
          </w:p>
        </w:tc>
      </w:tr>
      <w:tr w:rsidR="000E461E" w:rsidRPr="002D74EE" w:rsidTr="002D74EE">
        <w:trPr>
          <w:trHeight w:val="233"/>
        </w:trPr>
        <w:tc>
          <w:tcPr>
            <w:tcW w:w="11136" w:type="dxa"/>
            <w:noWrap/>
            <w:hideMark/>
          </w:tcPr>
          <w:p w:rsidR="000E461E" w:rsidRPr="002D74EE" w:rsidRDefault="000E461E" w:rsidP="002D74EE">
            <w:pPr>
              <w:rPr>
                <w:rFonts w:ascii="Times New Roman" w:hAnsi="Times New Roman" w:cs="Times New Roman"/>
                <w:sz w:val="18"/>
                <w:szCs w:val="18"/>
              </w:rPr>
            </w:pPr>
            <w:r w:rsidRPr="002D74EE">
              <w:rPr>
                <w:rFonts w:ascii="Times New Roman" w:hAnsi="Times New Roman" w:cs="Times New Roman"/>
                <w:b/>
                <w:bCs/>
                <w:sz w:val="18"/>
                <w:szCs w:val="18"/>
              </w:rPr>
              <w:t>18</w:t>
            </w:r>
            <w:r w:rsidRPr="002D74EE">
              <w:rPr>
                <w:rFonts w:ascii="Times New Roman" w:hAnsi="Times New Roman" w:cs="Times New Roman"/>
                <w:sz w:val="18"/>
                <w:szCs w:val="18"/>
              </w:rPr>
              <w:t xml:space="preserve">- </w:t>
            </w:r>
            <w:r w:rsidRPr="002D74EE">
              <w:rPr>
                <w:rFonts w:ascii="Times New Roman" w:hAnsi="Times New Roman" w:cs="Times New Roman"/>
                <w:b/>
                <w:sz w:val="18"/>
                <w:szCs w:val="18"/>
              </w:rPr>
              <w:t>Ticaret Sicil Gazetesi</w:t>
            </w:r>
            <w:r w:rsidRPr="002D74EE">
              <w:rPr>
                <w:rFonts w:ascii="Times New Roman" w:hAnsi="Times New Roman" w:cs="Times New Roman"/>
                <w:sz w:val="18"/>
                <w:szCs w:val="18"/>
              </w:rPr>
              <w:t xml:space="preserve"> (Şirketler İçin)</w:t>
            </w:r>
          </w:p>
        </w:tc>
      </w:tr>
      <w:tr w:rsidR="000E461E" w:rsidRPr="002D74EE" w:rsidTr="002D74EE">
        <w:trPr>
          <w:trHeight w:val="233"/>
        </w:trPr>
        <w:tc>
          <w:tcPr>
            <w:tcW w:w="11136" w:type="dxa"/>
            <w:noWrap/>
          </w:tcPr>
          <w:p w:rsidR="000E461E" w:rsidRPr="008D6134" w:rsidRDefault="000E461E" w:rsidP="008D6134">
            <w:pPr>
              <w:rPr>
                <w:rFonts w:ascii="Times New Roman" w:hAnsi="Times New Roman" w:cs="Times New Roman"/>
                <w:bCs/>
                <w:sz w:val="18"/>
                <w:szCs w:val="18"/>
              </w:rPr>
            </w:pPr>
            <w:r w:rsidRPr="002D74EE">
              <w:rPr>
                <w:rFonts w:ascii="Times New Roman" w:hAnsi="Times New Roman" w:cs="Times New Roman"/>
                <w:b/>
                <w:sz w:val="18"/>
                <w:szCs w:val="18"/>
              </w:rPr>
              <w:t>19-İş Sağlığı Ve Güvenliği Sözleşmesi -Çalışan Sigorta Bildirgesi</w:t>
            </w:r>
            <w:r w:rsidR="008D6134">
              <w:rPr>
                <w:rFonts w:ascii="Times New Roman" w:hAnsi="Times New Roman" w:cs="Times New Roman"/>
                <w:sz w:val="18"/>
                <w:szCs w:val="18"/>
              </w:rPr>
              <w:t xml:space="preserve"> (6331 Sayılı İş Sağlığı ve Güvenliği Kanun gereğince)</w:t>
            </w:r>
          </w:p>
        </w:tc>
      </w:tr>
      <w:tr w:rsidR="000E461E" w:rsidRPr="002D74EE" w:rsidTr="002D74EE">
        <w:trPr>
          <w:trHeight w:val="233"/>
        </w:trPr>
        <w:tc>
          <w:tcPr>
            <w:tcW w:w="11136" w:type="dxa"/>
            <w:tcBorders>
              <w:bottom w:val="single" w:sz="4" w:space="0" w:color="auto"/>
            </w:tcBorders>
            <w:noWrap/>
          </w:tcPr>
          <w:p w:rsidR="000E461E" w:rsidRPr="008D6134" w:rsidRDefault="008D6134" w:rsidP="002D74EE">
            <w:pPr>
              <w:rPr>
                <w:rFonts w:ascii="Times New Roman" w:hAnsi="Times New Roman" w:cs="Times New Roman"/>
                <w:sz w:val="18"/>
                <w:szCs w:val="18"/>
              </w:rPr>
            </w:pPr>
            <w:r>
              <w:rPr>
                <w:rFonts w:ascii="Times New Roman" w:hAnsi="Times New Roman" w:cs="Times New Roman"/>
                <w:b/>
                <w:sz w:val="18"/>
                <w:szCs w:val="18"/>
              </w:rPr>
              <w:t>20-Tehlikeli Atık</w:t>
            </w:r>
            <w:r w:rsidR="000E461E" w:rsidRPr="002D74EE">
              <w:rPr>
                <w:rFonts w:ascii="Times New Roman" w:hAnsi="Times New Roman" w:cs="Times New Roman"/>
                <w:b/>
                <w:sz w:val="18"/>
                <w:szCs w:val="18"/>
              </w:rPr>
              <w:t xml:space="preserve"> ve Tehlikeli Madde</w:t>
            </w:r>
            <w:r>
              <w:rPr>
                <w:rFonts w:ascii="Times New Roman" w:hAnsi="Times New Roman" w:cs="Times New Roman"/>
                <w:b/>
                <w:sz w:val="18"/>
                <w:szCs w:val="18"/>
              </w:rPr>
              <w:t xml:space="preserve"> Mali Sorumluluk</w:t>
            </w:r>
            <w:r w:rsidR="000E461E" w:rsidRPr="002D74EE">
              <w:rPr>
                <w:rFonts w:ascii="Times New Roman" w:hAnsi="Times New Roman" w:cs="Times New Roman"/>
                <w:b/>
                <w:sz w:val="18"/>
                <w:szCs w:val="18"/>
              </w:rPr>
              <w:t xml:space="preserve"> Sigortası</w:t>
            </w:r>
            <w:r>
              <w:rPr>
                <w:rFonts w:ascii="Times New Roman" w:hAnsi="Times New Roman" w:cs="Times New Roman"/>
                <w:sz w:val="18"/>
                <w:szCs w:val="18"/>
              </w:rPr>
              <w:t xml:space="preserve"> (87/12028 Sayılı Bakanlar Kurulu Kararı gereğince)</w:t>
            </w:r>
          </w:p>
        </w:tc>
      </w:tr>
      <w:tr w:rsidR="00E60181" w:rsidRPr="002D74EE" w:rsidTr="002D74EE">
        <w:trPr>
          <w:trHeight w:val="233"/>
        </w:trPr>
        <w:tc>
          <w:tcPr>
            <w:tcW w:w="11136" w:type="dxa"/>
            <w:tcBorders>
              <w:bottom w:val="single" w:sz="4" w:space="0" w:color="auto"/>
            </w:tcBorders>
            <w:noWrap/>
          </w:tcPr>
          <w:p w:rsidR="00E60181" w:rsidRPr="002D74EE" w:rsidRDefault="00E60181" w:rsidP="002D74EE">
            <w:pPr>
              <w:rPr>
                <w:rFonts w:ascii="Times New Roman" w:hAnsi="Times New Roman" w:cs="Times New Roman"/>
                <w:b/>
                <w:sz w:val="18"/>
                <w:szCs w:val="18"/>
              </w:rPr>
            </w:pPr>
            <w:r w:rsidRPr="002D74EE">
              <w:rPr>
                <w:rFonts w:ascii="Times New Roman" w:hAnsi="Times New Roman" w:cs="Times New Roman"/>
                <w:b/>
                <w:sz w:val="18"/>
                <w:szCs w:val="18"/>
              </w:rPr>
              <w:t>21-Kapasite Raporu (</w:t>
            </w:r>
            <w:r w:rsidRPr="002D74EE">
              <w:rPr>
                <w:rFonts w:ascii="Times New Roman" w:hAnsi="Times New Roman" w:cs="Times New Roman"/>
                <w:sz w:val="18"/>
                <w:szCs w:val="18"/>
              </w:rPr>
              <w:t>İmalatı Makine Veya Motor Gücü Kullanarak Yapan İş Yerleri)</w:t>
            </w:r>
          </w:p>
        </w:tc>
      </w:tr>
      <w:tr w:rsidR="000E461E" w:rsidRPr="002D74EE" w:rsidTr="002D74EE">
        <w:trPr>
          <w:trHeight w:val="233"/>
        </w:trPr>
        <w:tc>
          <w:tcPr>
            <w:tcW w:w="11136" w:type="dxa"/>
            <w:tcBorders>
              <w:bottom w:val="single" w:sz="4" w:space="0" w:color="auto"/>
            </w:tcBorders>
            <w:noWrap/>
          </w:tcPr>
          <w:p w:rsidR="000E461E" w:rsidRPr="002D74EE" w:rsidRDefault="000E461E" w:rsidP="002D74EE">
            <w:pPr>
              <w:rPr>
                <w:rFonts w:ascii="Times New Roman" w:hAnsi="Times New Roman" w:cs="Times New Roman"/>
                <w:b/>
                <w:sz w:val="18"/>
                <w:szCs w:val="18"/>
              </w:rPr>
            </w:pPr>
            <w:r w:rsidRPr="002D74EE">
              <w:rPr>
                <w:rFonts w:ascii="Times New Roman" w:hAnsi="Times New Roman" w:cs="Times New Roman"/>
                <w:b/>
                <w:sz w:val="18"/>
                <w:szCs w:val="18"/>
              </w:rPr>
              <w:t>22-Sağlık Raporu-(</w:t>
            </w:r>
            <w:r w:rsidRPr="002D74EE">
              <w:rPr>
                <w:rFonts w:ascii="Times New Roman" w:hAnsi="Times New Roman" w:cs="Times New Roman"/>
                <w:sz w:val="18"/>
                <w:szCs w:val="18"/>
              </w:rPr>
              <w:t>Umuma Açık İstirahat ve Eğlence Yerleri İçin)</w:t>
            </w:r>
          </w:p>
        </w:tc>
      </w:tr>
      <w:tr w:rsidR="000E461E" w:rsidRPr="002D74EE" w:rsidTr="002D74EE">
        <w:trPr>
          <w:trHeight w:val="233"/>
        </w:trPr>
        <w:tc>
          <w:tcPr>
            <w:tcW w:w="11136" w:type="dxa"/>
            <w:noWrap/>
          </w:tcPr>
          <w:p w:rsidR="000E461E" w:rsidRPr="002D74EE" w:rsidRDefault="000E461E" w:rsidP="002D74EE">
            <w:pPr>
              <w:rPr>
                <w:rFonts w:ascii="Times New Roman" w:hAnsi="Times New Roman" w:cs="Times New Roman"/>
                <w:b/>
                <w:sz w:val="18"/>
                <w:szCs w:val="18"/>
              </w:rPr>
            </w:pPr>
            <w:r w:rsidRPr="002D74EE">
              <w:rPr>
                <w:rFonts w:ascii="Times New Roman" w:hAnsi="Times New Roman" w:cs="Times New Roman"/>
                <w:b/>
                <w:sz w:val="18"/>
                <w:szCs w:val="18"/>
              </w:rPr>
              <w:t>23-Adli Sicil Kaydı-</w:t>
            </w:r>
            <w:r w:rsidRPr="002D74EE">
              <w:rPr>
                <w:rFonts w:ascii="Times New Roman" w:hAnsi="Times New Roman" w:cs="Times New Roman"/>
                <w:sz w:val="18"/>
                <w:szCs w:val="18"/>
              </w:rPr>
              <w:t xml:space="preserve"> (Umuma Açık İstirahat ve Eğlence Yerleri-Sarraf ve Kuyumcular)</w:t>
            </w:r>
          </w:p>
        </w:tc>
      </w:tr>
      <w:tr w:rsidR="000E461E" w:rsidRPr="002D74EE" w:rsidTr="002D74EE">
        <w:trPr>
          <w:trHeight w:val="793"/>
        </w:trPr>
        <w:tc>
          <w:tcPr>
            <w:tcW w:w="11136" w:type="dxa"/>
            <w:hideMark/>
          </w:tcPr>
          <w:p w:rsidR="000E461E" w:rsidRPr="002D74EE" w:rsidRDefault="000E461E" w:rsidP="002D74EE">
            <w:pPr>
              <w:rPr>
                <w:rFonts w:ascii="Times New Roman" w:hAnsi="Times New Roman" w:cs="Times New Roman"/>
                <w:sz w:val="18"/>
                <w:szCs w:val="18"/>
              </w:rPr>
            </w:pPr>
            <w:r w:rsidRPr="002D74EE">
              <w:rPr>
                <w:rFonts w:ascii="Times New Roman" w:hAnsi="Times New Roman" w:cs="Times New Roman"/>
                <w:b/>
                <w:sz w:val="18"/>
                <w:szCs w:val="18"/>
              </w:rPr>
              <w:t>24- Deşarj İzni</w:t>
            </w:r>
            <w:r w:rsidRPr="002D74EE">
              <w:rPr>
                <w:rFonts w:ascii="Times New Roman" w:hAnsi="Times New Roman" w:cs="Times New Roman"/>
                <w:sz w:val="18"/>
                <w:szCs w:val="18"/>
              </w:rPr>
              <w:t xml:space="preserve"> (Su Kirliliği Kontrolü Yönetmeliğinin 26. maddesinin (e) bendi gereğince; Gerçek veya tüzel kişiler, faaliyet türlerine göre, alıcı su ortamlarına verdikleri atıksular için, Tablo 5 ten Tablo 21 e kadarkonulan deşarj standartlarını sağlamakla yükümlüdürler. </w:t>
            </w:r>
            <w:r w:rsidRPr="002D74EE">
              <w:rPr>
                <w:rFonts w:ascii="Times New Roman" w:hAnsi="Times New Roman" w:cs="Times New Roman"/>
                <w:sz w:val="18"/>
                <w:szCs w:val="18"/>
              </w:rPr>
              <w:br/>
              <w:t>Kanalizasyon sistemi bulunan bölgelerde ise katılımcıların atık sularını atık su altyapı tesislerine bağlayabilmeleri, atık su altyapı tesisleri yönetimince verilecek atık su bağlantı iznine tabidir.</w:t>
            </w:r>
          </w:p>
        </w:tc>
      </w:tr>
    </w:tbl>
    <w:p w:rsidR="00AE0EED" w:rsidRPr="002D74EE" w:rsidRDefault="00AE0EED">
      <w:pPr>
        <w:rPr>
          <w:rFonts w:ascii="Times New Roman" w:hAnsi="Times New Roman" w:cs="Times New Roman"/>
          <w:sz w:val="18"/>
          <w:szCs w:val="18"/>
        </w:rPr>
      </w:pPr>
    </w:p>
    <w:sectPr w:rsidR="00AE0EED" w:rsidRPr="002D7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CCD"/>
    <w:rsid w:val="000E461E"/>
    <w:rsid w:val="00165CCD"/>
    <w:rsid w:val="002D74EE"/>
    <w:rsid w:val="0053589A"/>
    <w:rsid w:val="008D6134"/>
    <w:rsid w:val="00AE0EED"/>
    <w:rsid w:val="00E601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EB8C"/>
  <w15:chartTrackingRefBased/>
  <w15:docId w15:val="{B2FD7CB0-2E3A-4B59-B502-B3F702CB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61E"/>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E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Tacettin Öksüzoğlu</dc:creator>
  <cp:keywords/>
  <dc:description/>
  <cp:lastModifiedBy>Tacettin Öksüzoğlu</cp:lastModifiedBy>
  <cp:revision>6</cp:revision>
  <dcterms:created xsi:type="dcterms:W3CDTF">2026-05-07T06:56:00Z</dcterms:created>
  <dcterms:modified xsi:type="dcterms:W3CDTF">2026-05-07T07:43:00Z</dcterms:modified>
</cp:coreProperties>
</file>